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F84" w:rsidRPr="00406913" w:rsidRDefault="00FF5F84" w:rsidP="00FF5F84">
      <w:pPr>
        <w:tabs>
          <w:tab w:val="left" w:pos="3064"/>
        </w:tabs>
        <w:spacing w:line="590" w:lineRule="exact"/>
        <w:rPr>
          <w:rFonts w:eastAsia="黑体"/>
          <w:kern w:val="0"/>
          <w:sz w:val="32"/>
          <w:szCs w:val="32"/>
        </w:rPr>
      </w:pPr>
      <w:r w:rsidRPr="00406913">
        <w:rPr>
          <w:rFonts w:eastAsia="黑体"/>
          <w:kern w:val="0"/>
          <w:sz w:val="32"/>
          <w:szCs w:val="32"/>
        </w:rPr>
        <w:t>附件</w:t>
      </w:r>
      <w:r w:rsidR="003E7F42">
        <w:rPr>
          <w:rFonts w:eastAsia="黑体" w:hint="eastAsia"/>
          <w:kern w:val="0"/>
          <w:sz w:val="32"/>
          <w:szCs w:val="32"/>
        </w:rPr>
        <w:t>2</w:t>
      </w:r>
    </w:p>
    <w:p w:rsidR="009D51E9" w:rsidRDefault="009D51E9" w:rsidP="006F0028">
      <w:pPr>
        <w:spacing w:beforeLines="100" w:before="312" w:afterLines="100" w:after="312" w:line="590" w:lineRule="exact"/>
        <w:rPr>
          <w:rFonts w:eastAsia="方正小标宋简体"/>
          <w:kern w:val="0"/>
          <w:sz w:val="40"/>
          <w:szCs w:val="40"/>
        </w:rPr>
      </w:pPr>
    </w:p>
    <w:p w:rsidR="00FF5F84" w:rsidRPr="00D64427" w:rsidRDefault="00FF5F84" w:rsidP="00D64427">
      <w:pPr>
        <w:spacing w:beforeLines="100" w:before="312" w:afterLines="100" w:after="312" w:line="590" w:lineRule="exact"/>
        <w:jc w:val="center"/>
        <w:rPr>
          <w:rFonts w:asciiTheme="minorEastAsia" w:eastAsiaTheme="minorEastAsia" w:hAnsiTheme="minorEastAsia"/>
          <w:b/>
          <w:kern w:val="0"/>
          <w:sz w:val="36"/>
          <w:szCs w:val="36"/>
        </w:rPr>
      </w:pPr>
      <w:r w:rsidRPr="00D64427">
        <w:rPr>
          <w:rFonts w:asciiTheme="minorEastAsia" w:eastAsiaTheme="minorEastAsia" w:hAnsiTheme="minorEastAsia"/>
          <w:b/>
          <w:kern w:val="0"/>
          <w:sz w:val="36"/>
          <w:szCs w:val="36"/>
        </w:rPr>
        <w:t>201</w:t>
      </w:r>
      <w:r w:rsidR="003E7F42" w:rsidRPr="00D64427">
        <w:rPr>
          <w:rFonts w:asciiTheme="minorEastAsia" w:eastAsiaTheme="minorEastAsia" w:hAnsiTheme="minorEastAsia" w:hint="eastAsia"/>
          <w:b/>
          <w:kern w:val="0"/>
          <w:sz w:val="36"/>
          <w:szCs w:val="36"/>
        </w:rPr>
        <w:t>8</w:t>
      </w:r>
      <w:r w:rsidRPr="00D64427">
        <w:rPr>
          <w:rFonts w:asciiTheme="minorEastAsia" w:eastAsiaTheme="minorEastAsia" w:hAnsiTheme="minorEastAsia"/>
          <w:b/>
          <w:kern w:val="0"/>
          <w:sz w:val="36"/>
          <w:szCs w:val="36"/>
        </w:rPr>
        <w:t>年度省第五期“333工程”科研资助立项项目</w:t>
      </w:r>
    </w:p>
    <w:p w:rsidR="00F029B7" w:rsidRDefault="00F029B7"/>
    <w:tbl>
      <w:tblPr>
        <w:tblStyle w:val="a5"/>
        <w:tblW w:w="9344" w:type="dxa"/>
        <w:tblLook w:val="04A0" w:firstRow="1" w:lastRow="0" w:firstColumn="1" w:lastColumn="0" w:noHBand="0" w:noVBand="1"/>
      </w:tblPr>
      <w:tblGrid>
        <w:gridCol w:w="675"/>
        <w:gridCol w:w="1187"/>
        <w:gridCol w:w="798"/>
        <w:gridCol w:w="3403"/>
        <w:gridCol w:w="709"/>
        <w:gridCol w:w="1133"/>
        <w:gridCol w:w="1439"/>
      </w:tblGrid>
      <w:tr w:rsidR="007868D8" w:rsidRPr="00EA2039" w:rsidTr="008E01D9">
        <w:trPr>
          <w:trHeight w:val="1031"/>
        </w:trPr>
        <w:tc>
          <w:tcPr>
            <w:tcW w:w="675" w:type="dxa"/>
            <w:vAlign w:val="center"/>
          </w:tcPr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187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姓</w:t>
            </w: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 xml:space="preserve"> </w:t>
            </w: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名</w:t>
            </w:r>
          </w:p>
        </w:tc>
        <w:tc>
          <w:tcPr>
            <w:tcW w:w="798" w:type="dxa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单位</w:t>
            </w:r>
          </w:p>
        </w:tc>
        <w:tc>
          <w:tcPr>
            <w:tcW w:w="3403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项目名称</w:t>
            </w:r>
          </w:p>
        </w:tc>
        <w:tc>
          <w:tcPr>
            <w:tcW w:w="709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培养层次</w:t>
            </w:r>
          </w:p>
        </w:tc>
        <w:tc>
          <w:tcPr>
            <w:tcW w:w="1133" w:type="dxa"/>
            <w:vAlign w:val="center"/>
          </w:tcPr>
          <w:p w:rsidR="007868D8" w:rsidRPr="00EA2039" w:rsidRDefault="007868D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资助金额</w:t>
            </w:r>
          </w:p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>(</w:t>
            </w: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万元</w:t>
            </w:r>
            <w:r w:rsidRPr="00EA2039"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  <w:t>)</w:t>
            </w:r>
          </w:p>
        </w:tc>
        <w:tc>
          <w:tcPr>
            <w:tcW w:w="1439" w:type="dxa"/>
            <w:vAlign w:val="center"/>
          </w:tcPr>
          <w:p w:rsidR="007868D8" w:rsidRPr="00EA2039" w:rsidRDefault="007868D8" w:rsidP="008E01D9">
            <w:pPr>
              <w:jc w:val="center"/>
              <w:rPr>
                <w:rFonts w:ascii="Times New Roman" w:eastAsia="方正书宋简体" w:hAnsi="Times New Roman" w:cs="Times New Roman"/>
                <w:bCs/>
                <w:kern w:val="0"/>
                <w:szCs w:val="21"/>
              </w:rPr>
            </w:pPr>
            <w:r w:rsidRPr="00EA2039">
              <w:rPr>
                <w:rFonts w:ascii="Times New Roman" w:eastAsia="方正书宋简体" w:hAnsi="Times New Roman" w:cs="Times New Roman" w:hint="eastAsia"/>
                <w:bCs/>
                <w:kern w:val="0"/>
                <w:szCs w:val="21"/>
              </w:rPr>
              <w:t>项目编号</w:t>
            </w:r>
          </w:p>
        </w:tc>
      </w:tr>
      <w:tr w:rsidR="007868D8" w:rsidRPr="00EA2039" w:rsidTr="008E01D9">
        <w:tc>
          <w:tcPr>
            <w:tcW w:w="675" w:type="dxa"/>
            <w:vAlign w:val="center"/>
          </w:tcPr>
          <w:p w:rsidR="007868D8" w:rsidRPr="00EA2039" w:rsidRDefault="000718E3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87" w:type="dxa"/>
            <w:vAlign w:val="center"/>
          </w:tcPr>
          <w:p w:rsidR="007868D8" w:rsidRPr="00EA2039" w:rsidRDefault="000718E3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谭慧</w:t>
            </w: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俊</w:t>
            </w:r>
          </w:p>
        </w:tc>
        <w:tc>
          <w:tcPr>
            <w:tcW w:w="798" w:type="dxa"/>
            <w:vAlign w:val="center"/>
          </w:tcPr>
          <w:p w:rsidR="007868D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二院</w:t>
            </w:r>
          </w:p>
        </w:tc>
        <w:tc>
          <w:tcPr>
            <w:tcW w:w="3403" w:type="dxa"/>
            <w:vAlign w:val="center"/>
          </w:tcPr>
          <w:p w:rsidR="000718E3" w:rsidRPr="000718E3" w:rsidRDefault="000718E3" w:rsidP="000718E3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高超声速进气道不起动控制方</w:t>
            </w:r>
          </w:p>
          <w:p w:rsidR="007868D8" w:rsidRPr="00EA2039" w:rsidRDefault="000718E3" w:rsidP="000718E3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法研究</w:t>
            </w:r>
          </w:p>
        </w:tc>
        <w:tc>
          <w:tcPr>
            <w:tcW w:w="709" w:type="dxa"/>
            <w:vAlign w:val="center"/>
          </w:tcPr>
          <w:p w:rsidR="007868D8" w:rsidRPr="00EA2039" w:rsidRDefault="000718E3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二</w:t>
            </w:r>
          </w:p>
        </w:tc>
        <w:tc>
          <w:tcPr>
            <w:tcW w:w="1133" w:type="dxa"/>
            <w:vAlign w:val="center"/>
          </w:tcPr>
          <w:p w:rsidR="007868D8" w:rsidRPr="00EA2039" w:rsidRDefault="000718E3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20</w:t>
            </w:r>
          </w:p>
        </w:tc>
        <w:tc>
          <w:tcPr>
            <w:tcW w:w="1439" w:type="dxa"/>
            <w:vAlign w:val="center"/>
          </w:tcPr>
          <w:p w:rsidR="007868D8" w:rsidRPr="00EA2039" w:rsidRDefault="000718E3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/>
                <w:color w:val="000000"/>
                <w:sz w:val="22"/>
              </w:rPr>
              <w:t>BRA2018031</w:t>
            </w:r>
          </w:p>
        </w:tc>
      </w:tr>
      <w:tr w:rsidR="006F0028" w:rsidRPr="00EA2039" w:rsidTr="008E01D9">
        <w:tc>
          <w:tcPr>
            <w:tcW w:w="675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87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潘时龙</w:t>
            </w:r>
          </w:p>
        </w:tc>
        <w:tc>
          <w:tcPr>
            <w:tcW w:w="798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四院</w:t>
            </w:r>
          </w:p>
        </w:tc>
        <w:tc>
          <w:tcPr>
            <w:tcW w:w="3403" w:type="dxa"/>
            <w:vAlign w:val="center"/>
          </w:tcPr>
          <w:p w:rsidR="006F0028" w:rsidRPr="00EA2039" w:rsidRDefault="006F0028" w:rsidP="00451127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实时高分辨微波光子雷达成像</w:t>
            </w:r>
          </w:p>
        </w:tc>
        <w:tc>
          <w:tcPr>
            <w:tcW w:w="709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二</w:t>
            </w:r>
          </w:p>
        </w:tc>
        <w:tc>
          <w:tcPr>
            <w:tcW w:w="1133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20</w:t>
            </w:r>
          </w:p>
        </w:tc>
        <w:tc>
          <w:tcPr>
            <w:tcW w:w="1439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/>
                <w:color w:val="000000"/>
                <w:sz w:val="22"/>
              </w:rPr>
              <w:t>BRA2018042</w:t>
            </w:r>
          </w:p>
        </w:tc>
      </w:tr>
      <w:tr w:rsidR="006F0028" w:rsidRPr="00EA2039" w:rsidTr="008E01D9">
        <w:tc>
          <w:tcPr>
            <w:tcW w:w="675" w:type="dxa"/>
            <w:vAlign w:val="center"/>
          </w:tcPr>
          <w:p w:rsidR="006F0028" w:rsidRPr="00EA2039" w:rsidRDefault="006F0028" w:rsidP="00451127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187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曲宁</w:t>
            </w: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松</w:t>
            </w:r>
            <w:proofErr w:type="gramEnd"/>
          </w:p>
        </w:tc>
        <w:tc>
          <w:tcPr>
            <w:tcW w:w="798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五院</w:t>
            </w:r>
          </w:p>
        </w:tc>
        <w:tc>
          <w:tcPr>
            <w:tcW w:w="3403" w:type="dxa"/>
            <w:vAlign w:val="center"/>
          </w:tcPr>
          <w:p w:rsidR="006F0028" w:rsidRPr="000718E3" w:rsidRDefault="006F0028" w:rsidP="000718E3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电解机械复合铣削加工技术</w:t>
            </w:r>
            <w:proofErr w:type="gramStart"/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研</w:t>
            </w:r>
            <w:proofErr w:type="gramEnd"/>
          </w:p>
          <w:p w:rsidR="006F0028" w:rsidRPr="00EA2039" w:rsidRDefault="006F0028" w:rsidP="000718E3">
            <w:pPr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究</w:t>
            </w:r>
          </w:p>
        </w:tc>
        <w:tc>
          <w:tcPr>
            <w:tcW w:w="709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二</w:t>
            </w:r>
          </w:p>
        </w:tc>
        <w:tc>
          <w:tcPr>
            <w:tcW w:w="1133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25</w:t>
            </w:r>
          </w:p>
        </w:tc>
        <w:tc>
          <w:tcPr>
            <w:tcW w:w="1439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/>
                <w:color w:val="000000"/>
                <w:sz w:val="22"/>
              </w:rPr>
              <w:t>BRA2018035</w:t>
            </w:r>
          </w:p>
        </w:tc>
      </w:tr>
      <w:tr w:rsidR="006F0028" w:rsidRPr="00EA2039" w:rsidTr="008E01D9">
        <w:tc>
          <w:tcPr>
            <w:tcW w:w="675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87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杨</w:t>
            </w:r>
            <w:r w:rsidR="00EB0218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 xml:space="preserve">  </w:t>
            </w:r>
            <w:bookmarkStart w:id="0" w:name="_GoBack"/>
            <w:bookmarkEnd w:id="0"/>
            <w:proofErr w:type="gramStart"/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浩</w:t>
            </w:r>
            <w:proofErr w:type="gramEnd"/>
          </w:p>
        </w:tc>
        <w:tc>
          <w:tcPr>
            <w:tcW w:w="798" w:type="dxa"/>
            <w:vAlign w:val="center"/>
          </w:tcPr>
          <w:p w:rsidR="006F0028" w:rsidRDefault="006F0028" w:rsidP="008E01D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八院</w:t>
            </w:r>
          </w:p>
        </w:tc>
        <w:tc>
          <w:tcPr>
            <w:tcW w:w="3403" w:type="dxa"/>
            <w:vAlign w:val="center"/>
          </w:tcPr>
          <w:p w:rsidR="006F0028" w:rsidRPr="000718E3" w:rsidRDefault="006F0028" w:rsidP="000718E3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压电薄膜柔性</w:t>
            </w:r>
            <w:proofErr w:type="gramStart"/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化及其</w:t>
            </w:r>
            <w:proofErr w:type="gramEnd"/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在飞行器</w:t>
            </w:r>
          </w:p>
          <w:p w:rsidR="006F0028" w:rsidRPr="00EA2039" w:rsidRDefault="006F0028" w:rsidP="000718E3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结构健康监测中的应用研究</w:t>
            </w:r>
          </w:p>
        </w:tc>
        <w:tc>
          <w:tcPr>
            <w:tcW w:w="709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三</w:t>
            </w:r>
          </w:p>
        </w:tc>
        <w:tc>
          <w:tcPr>
            <w:tcW w:w="1133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1439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/>
                <w:color w:val="000000"/>
                <w:sz w:val="22"/>
              </w:rPr>
              <w:t>BRA2018334</w:t>
            </w:r>
          </w:p>
        </w:tc>
      </w:tr>
      <w:tr w:rsidR="006F0028" w:rsidRPr="00EA2039" w:rsidTr="008E01D9">
        <w:tc>
          <w:tcPr>
            <w:tcW w:w="675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187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徐以中</w:t>
            </w:r>
          </w:p>
        </w:tc>
        <w:tc>
          <w:tcPr>
            <w:tcW w:w="798" w:type="dxa"/>
            <w:vAlign w:val="center"/>
          </w:tcPr>
          <w:p w:rsidR="006F0028" w:rsidRDefault="006F0028" w:rsidP="008E01D9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外语</w:t>
            </w:r>
          </w:p>
        </w:tc>
        <w:tc>
          <w:tcPr>
            <w:tcW w:w="3403" w:type="dxa"/>
            <w:vAlign w:val="center"/>
          </w:tcPr>
          <w:p w:rsidR="006F0028" w:rsidRPr="000718E3" w:rsidRDefault="006F0028" w:rsidP="000718E3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基于自然语料的听觉反馈机制</w:t>
            </w:r>
          </w:p>
          <w:p w:rsidR="006F0028" w:rsidRPr="00EA2039" w:rsidRDefault="006F0028" w:rsidP="000718E3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及其在汉语中应用研究</w:t>
            </w:r>
          </w:p>
        </w:tc>
        <w:tc>
          <w:tcPr>
            <w:tcW w:w="709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三</w:t>
            </w:r>
          </w:p>
        </w:tc>
        <w:tc>
          <w:tcPr>
            <w:tcW w:w="1133" w:type="dxa"/>
            <w:vAlign w:val="center"/>
          </w:tcPr>
          <w:p w:rsidR="006F0028" w:rsidRPr="00EA2039" w:rsidRDefault="006F0028" w:rsidP="008E01D9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1439" w:type="dxa"/>
            <w:vAlign w:val="center"/>
          </w:tcPr>
          <w:p w:rsidR="006F0028" w:rsidRPr="00EA2039" w:rsidRDefault="006F0028" w:rsidP="008E01D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0718E3">
              <w:rPr>
                <w:rFonts w:ascii="Times New Roman" w:eastAsia="宋体" w:hAnsi="Times New Roman" w:cs="Times New Roman"/>
                <w:color w:val="000000"/>
                <w:sz w:val="22"/>
              </w:rPr>
              <w:t>BRA2018359</w:t>
            </w:r>
          </w:p>
        </w:tc>
      </w:tr>
    </w:tbl>
    <w:p w:rsidR="007868D8" w:rsidRPr="00FF5F84" w:rsidRDefault="007868D8"/>
    <w:sectPr w:rsidR="007868D8" w:rsidRPr="00FF5F84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94" w:rsidRDefault="007E0C94" w:rsidP="007868D8">
      <w:r>
        <w:separator/>
      </w:r>
    </w:p>
  </w:endnote>
  <w:endnote w:type="continuationSeparator" w:id="0">
    <w:p w:rsidR="007E0C94" w:rsidRDefault="007E0C94" w:rsidP="0078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94" w:rsidRDefault="007E0C94" w:rsidP="007868D8">
      <w:r>
        <w:separator/>
      </w:r>
    </w:p>
  </w:footnote>
  <w:footnote w:type="continuationSeparator" w:id="0">
    <w:p w:rsidR="007E0C94" w:rsidRDefault="007E0C94" w:rsidP="00786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F84"/>
    <w:rsid w:val="000718E3"/>
    <w:rsid w:val="000900C0"/>
    <w:rsid w:val="001B5E31"/>
    <w:rsid w:val="003E7F42"/>
    <w:rsid w:val="003F4BF6"/>
    <w:rsid w:val="00464DA5"/>
    <w:rsid w:val="00533B9C"/>
    <w:rsid w:val="006F0028"/>
    <w:rsid w:val="007364D2"/>
    <w:rsid w:val="007868D8"/>
    <w:rsid w:val="007E0C94"/>
    <w:rsid w:val="009C16B1"/>
    <w:rsid w:val="009D51E9"/>
    <w:rsid w:val="00A4463F"/>
    <w:rsid w:val="00D64427"/>
    <w:rsid w:val="00D9527B"/>
    <w:rsid w:val="00EB0218"/>
    <w:rsid w:val="00F029B7"/>
    <w:rsid w:val="00F23108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8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unhideWhenUsed/>
    <w:rsid w:val="00786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68D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6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68D8"/>
    <w:rPr>
      <w:kern w:val="2"/>
      <w:sz w:val="18"/>
      <w:szCs w:val="18"/>
    </w:rPr>
  </w:style>
  <w:style w:type="table" w:styleId="a5">
    <w:name w:val="Table Grid"/>
    <w:basedOn w:val="a1"/>
    <w:uiPriority w:val="59"/>
    <w:rsid w:val="007868D8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EE4D-1957-4F93-A52A-AEFC6526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lenovo</cp:lastModifiedBy>
  <cp:revision>9</cp:revision>
  <dcterms:created xsi:type="dcterms:W3CDTF">2017-02-13T03:50:00Z</dcterms:created>
  <dcterms:modified xsi:type="dcterms:W3CDTF">2018-12-18T08:53:00Z</dcterms:modified>
</cp:coreProperties>
</file>